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32"/>
          <w:szCs w:val="32"/>
          <w:vertAlign w:val="baseline"/>
          <w:rtl w:val="0"/>
        </w:rPr>
        <w:t xml:space="preserve">REQUERIMENTO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Black" w:cs="Arial Black" w:eastAsia="Arial Black" w:hAnsi="Arial Black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Black" w:cs="Arial Black" w:eastAsia="Arial Black" w:hAnsi="Arial Black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8"/>
          <w:szCs w:val="28"/>
          <w:vertAlign w:val="baseline"/>
          <w:rtl w:val="0"/>
        </w:rPr>
        <w:t xml:space="preserve">EXCLUSÃO (BAIXA) DE VEÍCULO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Black" w:cs="Arial Black" w:eastAsia="Arial Black" w:hAnsi="Arial Black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ILMO. SR. DIRETOR PRESIDENTE DA COMPANHIA ESTADUAL DE TRANSPORTES COLETIVOS DE PASSAGEIROS DO ESTADO DO ESPÍRITO SANTO – CETURB/ES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9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5087"/>
        <w:gridCol w:w="4812"/>
        <w:tblGridChange w:id="0">
          <w:tblGrid>
            <w:gridCol w:w="5087"/>
            <w:gridCol w:w="4812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tabs>
                <w:tab w:val="left" w:leader="none" w:pos="2375"/>
                <w:tab w:val="left" w:leader="none" w:pos="7065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 Empresa: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Nº de Registro: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tabs>
                <w:tab w:val="left" w:leader="none" w:pos="1100"/>
              </w:tabs>
              <w:spacing w:after="60" w:before="60" w:lineRule="auto"/>
              <w:ind w:right="-70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CNPJ: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vem através deste requerer nos termos do artigo 19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Regulamento do Serviço de Fretamento e/ou Turismo do Sistema de Transporte Rodoviário Intermunicipal de Passageiros, aprovado pela Resolução do CTI nº 004/97 de 20 de janeiro de 1997, homologada pelo Decreto nº 4.090-N de 26 de fevereiro de 1997, a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Exclusão (Baixa) de Veículo da frota da empresa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conforme relacionado abaixo: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Nestes Termos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Pede Deferimento,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ahoma" w:cs="Tahoma" w:eastAsia="Tahoma" w:hAnsi="Tahoma"/>
          <w:color w:val="a6a6a6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Local,    de               de 20    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aeaaa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aeaaaa"/>
          <w:sz w:val="28"/>
          <w:szCs w:val="28"/>
          <w:u w:val="none"/>
          <w:shd w:fill="auto" w:val="clear"/>
          <w:vertAlign w:val="baseline"/>
          <w:rtl w:val="0"/>
        </w:rPr>
        <w:t xml:space="preserve">Nome da empresa</w:t>
      </w:r>
    </w:p>
    <w:sectPr>
      <w:headerReference r:id="rId6" w:type="default"/>
      <w:pgSz w:h="16840" w:w="11907" w:orient="portrait"/>
      <w:pgMar w:bottom="567" w:top="567" w:left="1418" w:right="851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left="-426" w:firstLine="0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-426" w:firstLine="0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-426" w:right="-283" w:firstLine="0"/>
      <w:jc w:val="right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