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vertAlign w:val="baseline"/>
          <w:rtl w:val="0"/>
        </w:rPr>
        <w:t xml:space="preserve">(Papel timbrado em caso de empresa ou órgão público/prefeitura)</w:t>
      </w:r>
    </w:p>
    <w:p w:rsidR="00000000" w:rsidDel="00000000" w:rsidP="00000000" w:rsidRDefault="00000000" w:rsidRPr="00000000" w14:paraId="00000002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 Black" w:cs="Arial Black" w:eastAsia="Arial Black" w:hAnsi="Arial Black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32"/>
          <w:szCs w:val="32"/>
          <w:vertAlign w:val="baseline"/>
          <w:rtl w:val="0"/>
        </w:rPr>
        <w:t xml:space="preserve">REQUERIMENTO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 Black" w:cs="Arial Black" w:eastAsia="Arial Black" w:hAnsi="Arial Black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 Black" w:cs="Arial Black" w:eastAsia="Arial Black" w:hAnsi="Arial Bla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4"/>
          <w:szCs w:val="24"/>
          <w:vertAlign w:val="baseline"/>
          <w:rtl w:val="0"/>
        </w:rPr>
        <w:t xml:space="preserve">AUTORIZAÇÃO PARA TRANSPORTE COLETIVO RODOVIÁRIO INTERMUNICIPAL DE PASSAGEIROS “SEM OBJETIVO COMERCIAL”.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 Black" w:cs="Arial Black" w:eastAsia="Arial Black" w:hAnsi="Arial Bla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4"/>
          <w:szCs w:val="24"/>
          <w:vertAlign w:val="baseline"/>
          <w:rtl w:val="0"/>
        </w:rPr>
        <w:t xml:space="preserve">RENOVAÇÃO DE VEÍCULO(S)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ILMO. SR. DIRETOR PRESIDENTE DA COMPANHIA ESTADUAL DE TRANSPORTES COLETIVOS DE PASSAGEIROS DO ESTADO DO ESPÍRITO SANTO – CETURB/ES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9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5087"/>
        <w:gridCol w:w="4812"/>
        <w:tblGridChange w:id="0">
          <w:tblGrid>
            <w:gridCol w:w="5087"/>
            <w:gridCol w:w="4812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tabs>
                <w:tab w:val="left" w:leader="none" w:pos="2375"/>
                <w:tab w:val="left" w:leader="none" w:pos="7065"/>
              </w:tabs>
              <w:spacing w:after="60" w:before="6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REQUERENTE: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CNPJ/CPF: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tabs>
                <w:tab w:val="left" w:leader="none" w:pos="1100"/>
              </w:tabs>
              <w:spacing w:after="60" w:before="60" w:lineRule="auto"/>
              <w:ind w:right="-70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tabs>
                <w:tab w:val="left" w:leader="none" w:pos="1100"/>
              </w:tabs>
              <w:spacing w:after="60" w:before="6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vem através deste requerer nos termos do artigo 19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Regulamento do Serviço de Fretamento e/ou Turismo do Sistema de Transporte Rodoviário Intermunicipal de Passageiros, aprovado pela Resolução do CTI nº 004/97 de 20 de janeiro de 1997, homologada pelo Decreto nº 4.090-N de 26 de fevereiro de 1997, a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Renovação de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Autorização  para Transporte Coletivo Rodoviário Intermunicipal de Passageiros sem Objetivo Comercial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 veículo(s) relacionado(s) abaixo: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Placa(s):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Nestes Termos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Pede Deferimento,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Local,    de               de 20    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(assinatura do responsável legal)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Proprietário do Veículo / Órgão Público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567" w:top="567" w:left="1418" w:right="851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ind w:left="-426" w:firstLine="0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ind w:left="-426" w:firstLine="0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-426" w:right="-283" w:firstLine="0"/>
      <w:jc w:val="right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