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(Papel timbrado em caso de empresa ou órgão público/prefeitura)</w:t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32"/>
          <w:szCs w:val="32"/>
          <w:vertAlign w:val="baseline"/>
          <w:rtl w:val="0"/>
        </w:rPr>
        <w:t xml:space="preserve">REQUERIMENTO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 Black" w:cs="Arial Black" w:eastAsia="Arial Black" w:hAnsi="Arial Black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Black" w:cs="Arial Black" w:eastAsia="Arial Black" w:hAnsi="Arial Bla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4"/>
          <w:szCs w:val="24"/>
          <w:vertAlign w:val="baseline"/>
          <w:rtl w:val="0"/>
        </w:rPr>
        <w:t xml:space="preserve">AUTORIZAÇÃO PARA TRANSPORTE COLETIVO RODOVIÁRIO INTERMUNICIPAL DE PASSAGEIROS “SEM OBJETIVO COMERCIAL”.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 Black" w:cs="Arial Black" w:eastAsia="Arial Black" w:hAnsi="Arial Bla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4"/>
          <w:szCs w:val="24"/>
          <w:vertAlign w:val="baseline"/>
          <w:rtl w:val="0"/>
        </w:rPr>
        <w:t xml:space="preserve">INCLUSÃO DE VEÍCULO(S)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ILMO. SR (a). DIRETOR PRESIDENTE DA COMPANHIA ESTADUAL DE TRANSPORTES COLETIVOS DE PASSAGEIROS DO ESTADO DO ESPÍRITO SANTO – CETURB/ES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9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5087"/>
        <w:gridCol w:w="4812"/>
        <w:tblGridChange w:id="0">
          <w:tblGrid>
            <w:gridCol w:w="5087"/>
            <w:gridCol w:w="4812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2375"/>
                <w:tab w:val="left" w:leader="none" w:pos="7065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REQUERENTE: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2375"/>
                <w:tab w:val="left" w:leader="none" w:pos="7065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Nº DE REGISTRO: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CNPJ/CPF: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tabs>
                <w:tab w:val="left" w:leader="none" w:pos="1100"/>
              </w:tabs>
              <w:spacing w:after="60" w:before="60" w:lineRule="auto"/>
              <w:ind w:right="-70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vem através deste requerer nos termos do artigo 19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Regulamento do Serviço de Fretamento e/ou Turismo do Sistema de Transporte Rodoviário Intermunicipal de Passageiros, aprovado pela Resolução do CTI nº 004/97 de 20 de janeiro de 1997, homologada pelo Decreto nº 4.090-N de 26 de fevereiro de 1997, a 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Autorização  para a inclusão de veiculo(s) para o Transporte Coletivo Rodoviário Intermunicipal de Passageiros sem Objetivo Comercial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 veículo(s) relacionado(s) abaixo: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Placa(s):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Nestes Termos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Pede Deferimento,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Local,    de               de 20   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(assinatura do responsável legal)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Proprietário do Veículo / Órgão Público</w:t>
      </w: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567" w:top="567" w:left="1418" w:right="851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-426" w:firstLine="0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-426" w:firstLine="0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-426" w:right="-283" w:firstLine="0"/>
      <w:jc w:val="right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